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171" w14:textId="0E851D55" w:rsidR="00323CAD" w:rsidRDefault="00DB4B52" w:rsidP="00862F8D">
      <w:pPr>
        <w:jc w:val="center"/>
        <w:rPr>
          <w:sz w:val="36"/>
          <w:szCs w:val="36"/>
        </w:rPr>
      </w:pPr>
      <w:r w:rsidRPr="00862F8D">
        <w:rPr>
          <w:sz w:val="36"/>
          <w:szCs w:val="36"/>
        </w:rPr>
        <w:t>HOW IS MY SEWER USE BILL CALCULATED?</w:t>
      </w:r>
    </w:p>
    <w:p w14:paraId="79892D4F" w14:textId="0B0CAF5D" w:rsidR="00C83FC0" w:rsidRDefault="00C83FC0" w:rsidP="00C83FC0">
      <w:r>
        <w:t>The Sewer Use bill consists of a User Fee, Sinking Fund Fee</w:t>
      </w:r>
      <w:r w:rsidR="002D6D57">
        <w:t>,</w:t>
      </w:r>
      <w:r>
        <w:t xml:space="preserve"> and Operational Fee, each computed as follows:</w:t>
      </w:r>
    </w:p>
    <w:p w14:paraId="6C4DFF0A" w14:textId="4F590567" w:rsidR="00C83FC0" w:rsidRDefault="00C83FC0" w:rsidP="00C83FC0">
      <w:r w:rsidRPr="002D6D57">
        <w:rPr>
          <w:u w:val="single"/>
        </w:rPr>
        <w:t>USER FEE</w:t>
      </w:r>
      <w:r>
        <w:t>:</w:t>
      </w:r>
    </w:p>
    <w:p w14:paraId="55853904" w14:textId="5160A755" w:rsidR="00C83FC0" w:rsidRDefault="00C83FC0">
      <w:r>
        <w:t xml:space="preserve">Each of the three (3) major sewer users in town is equipped with a flow meter that measures the sewage leaving the facility. The three major users are 1) </w:t>
      </w:r>
      <w:r w:rsidR="00FC037A">
        <w:t xml:space="preserve">Pond Place Medical Center, 2) </w:t>
      </w:r>
      <w:r>
        <w:t xml:space="preserve">Regency of Prospect, and 3) </w:t>
      </w:r>
      <w:r w:rsidR="00FC037A">
        <w:t>Aria Banquet Facility</w:t>
      </w:r>
      <w:r>
        <w:t xml:space="preserve">. </w:t>
      </w:r>
    </w:p>
    <w:p w14:paraId="2537BBF5" w14:textId="3C91F199" w:rsidR="00C83FC0" w:rsidRDefault="00FC037A">
      <w:r>
        <w:t>T</w:t>
      </w:r>
      <w:r w:rsidR="00C83FC0">
        <w:t xml:space="preserve">he </w:t>
      </w:r>
      <w:r>
        <w:t xml:space="preserve">Pond Place and </w:t>
      </w:r>
      <w:r w:rsidR="00C83FC0">
        <w:t xml:space="preserve">Aria facilities are single users, </w:t>
      </w:r>
      <w:r>
        <w:t xml:space="preserve">so </w:t>
      </w:r>
      <w:r w:rsidR="00C83FC0">
        <w:t xml:space="preserve">their metered sewer flows are used </w:t>
      </w:r>
      <w:r>
        <w:t xml:space="preserve">directly </w:t>
      </w:r>
      <w:r w:rsidR="00C83FC0">
        <w:t xml:space="preserve">to establish their </w:t>
      </w:r>
      <w:r w:rsidR="00E427BE">
        <w:t xml:space="preserve">billed User Fee. </w:t>
      </w:r>
    </w:p>
    <w:p w14:paraId="1DE120A9" w14:textId="49A3D0BB" w:rsidR="00C83FC0" w:rsidRDefault="00C83FC0">
      <w:r>
        <w:t xml:space="preserve">Since the Regency of Prospect </w:t>
      </w:r>
      <w:r w:rsidR="00FC037A">
        <w:t xml:space="preserve">sewer </w:t>
      </w:r>
      <w:r>
        <w:t xml:space="preserve">flow is comprised of many </w:t>
      </w:r>
      <w:r w:rsidR="00FC037A">
        <w:t xml:space="preserve">private </w:t>
      </w:r>
      <w:r>
        <w:t>residential units, the total flow is apportioned between each of the individual owners as follows:</w:t>
      </w:r>
    </w:p>
    <w:p w14:paraId="09C77132" w14:textId="44C61A04" w:rsidR="00DB4B52" w:rsidRDefault="00DB4B52" w:rsidP="00C83FC0">
      <w:pPr>
        <w:pStyle w:val="ListParagraph"/>
        <w:numPr>
          <w:ilvl w:val="0"/>
          <w:numId w:val="1"/>
        </w:numPr>
      </w:pPr>
      <w:r>
        <w:t xml:space="preserve">Connecticut Water Company </w:t>
      </w:r>
      <w:r w:rsidR="00FC037A">
        <w:t xml:space="preserve">provides to the Prospect WPCA yearly </w:t>
      </w:r>
      <w:r w:rsidR="00C83FC0">
        <w:t xml:space="preserve">domestic water </w:t>
      </w:r>
      <w:r>
        <w:t>usage data</w:t>
      </w:r>
      <w:r w:rsidR="00FC037A">
        <w:t xml:space="preserve"> (July 1 through June 30)</w:t>
      </w:r>
      <w:r>
        <w:t xml:space="preserve"> for each individual property</w:t>
      </w:r>
      <w:r w:rsidR="00FC037A">
        <w:t xml:space="preserve"> </w:t>
      </w:r>
      <w:r w:rsidR="00E427BE">
        <w:t xml:space="preserve">within the Regency development. </w:t>
      </w:r>
      <w:r w:rsidR="00C83FC0">
        <w:t>This information all</w:t>
      </w:r>
      <w:r w:rsidR="00FC037A">
        <w:t xml:space="preserve">ows the </w:t>
      </w:r>
      <w:r w:rsidR="00C83FC0">
        <w:t xml:space="preserve">WPCA to </w:t>
      </w:r>
      <w:r w:rsidR="00FC037A">
        <w:t xml:space="preserve">compute </w:t>
      </w:r>
      <w:r>
        <w:t xml:space="preserve">each </w:t>
      </w:r>
      <w:r w:rsidR="00E427BE">
        <w:t xml:space="preserve">unit’s </w:t>
      </w:r>
      <w:r>
        <w:t xml:space="preserve">percentage of </w:t>
      </w:r>
      <w:r w:rsidR="00E427BE">
        <w:t xml:space="preserve">Regency’s </w:t>
      </w:r>
      <w:r w:rsidR="00C83FC0">
        <w:t xml:space="preserve">total </w:t>
      </w:r>
      <w:r w:rsidR="00FC037A">
        <w:t xml:space="preserve">domestic </w:t>
      </w:r>
      <w:r w:rsidR="00C83FC0">
        <w:t xml:space="preserve">water </w:t>
      </w:r>
      <w:r>
        <w:t>usage</w:t>
      </w:r>
      <w:r w:rsidR="00C83FC0">
        <w:t xml:space="preserve"> for the year.</w:t>
      </w:r>
    </w:p>
    <w:p w14:paraId="4C99EC99" w14:textId="4B1A8C0E" w:rsidR="00DB4B52" w:rsidRDefault="00C83FC0" w:rsidP="00C83FC0">
      <w:pPr>
        <w:pStyle w:val="ListParagraph"/>
        <w:numPr>
          <w:ilvl w:val="0"/>
          <w:numId w:val="1"/>
        </w:numPr>
      </w:pPr>
      <w:r>
        <w:t xml:space="preserve">Each </w:t>
      </w:r>
      <w:r w:rsidR="00E427BE">
        <w:t xml:space="preserve">unit’s </w:t>
      </w:r>
      <w:r>
        <w:t>domestic water use apportionment is applied to the total Regency wastewater</w:t>
      </w:r>
      <w:r w:rsidR="00E427BE">
        <w:t xml:space="preserve"> billing</w:t>
      </w:r>
      <w:r>
        <w:t xml:space="preserve"> received from the City of Waterbury.</w:t>
      </w:r>
      <w:r w:rsidR="00FC037A">
        <w:t xml:space="preserve"> This is the billed User Fee established for each user</w:t>
      </w:r>
      <w:r w:rsidR="00E427BE">
        <w:t xml:space="preserve"> within the Regency development</w:t>
      </w:r>
      <w:r w:rsidR="00FC037A">
        <w:t>.</w:t>
      </w:r>
    </w:p>
    <w:p w14:paraId="3A803DA8" w14:textId="77777777" w:rsidR="002D6D57" w:rsidRPr="002D6D57" w:rsidRDefault="002D6D57">
      <w:pPr>
        <w:rPr>
          <w:u w:val="single"/>
        </w:rPr>
      </w:pPr>
      <w:r w:rsidRPr="002D6D57">
        <w:rPr>
          <w:u w:val="single"/>
        </w:rPr>
        <w:t>SINKING FUND FEE:</w:t>
      </w:r>
    </w:p>
    <w:p w14:paraId="53F2B4A2" w14:textId="12529C42" w:rsidR="00DB4B52" w:rsidRDefault="00DB4B52">
      <w:r>
        <w:t xml:space="preserve">The Sinking Fund Fee is calculated by multiplying the User Fee by </w:t>
      </w:r>
      <w:r w:rsidR="00FC037A">
        <w:t xml:space="preserve">the sinking fund markup, currently established at </w:t>
      </w:r>
      <w:r>
        <w:t>4%.</w:t>
      </w:r>
    </w:p>
    <w:p w14:paraId="3BC38DE0" w14:textId="1DF7A382" w:rsidR="002D6D57" w:rsidRPr="002D6D57" w:rsidRDefault="002D6D57">
      <w:pPr>
        <w:rPr>
          <w:u w:val="single"/>
        </w:rPr>
      </w:pPr>
      <w:r w:rsidRPr="002D6D57">
        <w:rPr>
          <w:u w:val="single"/>
        </w:rPr>
        <w:t>OPERATION FEE:</w:t>
      </w:r>
    </w:p>
    <w:p w14:paraId="392609FF" w14:textId="70E43185" w:rsidR="00DB4B52" w:rsidRDefault="00DB4B52">
      <w:r>
        <w:t xml:space="preserve">The total operational and administrative </w:t>
      </w:r>
      <w:r w:rsidR="002D6D57">
        <w:t>cost expended by the WPCA each year is totaled</w:t>
      </w:r>
      <w:r w:rsidR="00E427BE">
        <w:t xml:space="preserve"> based on actual expenditures</w:t>
      </w:r>
      <w:r w:rsidR="002D6D57">
        <w:t xml:space="preserve">. That total </w:t>
      </w:r>
      <w:r w:rsidR="00E427BE">
        <w:t xml:space="preserve">operational </w:t>
      </w:r>
      <w:r w:rsidR="002D6D57">
        <w:t xml:space="preserve">cost is apportioned amongst the system users in accordance with their wastewater </w:t>
      </w:r>
      <w:r w:rsidR="00E427BE">
        <w:t xml:space="preserve">flow </w:t>
      </w:r>
      <w:r w:rsidR="002D6D57">
        <w:t xml:space="preserve">apportionment computed as described above. </w:t>
      </w:r>
      <w:r>
        <w:t xml:space="preserve"> </w:t>
      </w:r>
    </w:p>
    <w:p w14:paraId="68278653" w14:textId="77777777" w:rsidR="002D6D57" w:rsidRPr="002D6D57" w:rsidRDefault="002D6D57">
      <w:pPr>
        <w:rPr>
          <w:u w:val="single"/>
        </w:rPr>
      </w:pPr>
      <w:r w:rsidRPr="002D6D57">
        <w:rPr>
          <w:u w:val="single"/>
        </w:rPr>
        <w:t>SEWER BILLING:</w:t>
      </w:r>
    </w:p>
    <w:p w14:paraId="5E8905B0" w14:textId="2D992B86" w:rsidR="00862F8D" w:rsidRDefault="00862F8D">
      <w:r>
        <w:t>Sewer Use bills are mailed at the end of September and become due October 1</w:t>
      </w:r>
      <w:r w:rsidRPr="00862F8D">
        <w:rPr>
          <w:vertAlign w:val="superscript"/>
        </w:rPr>
        <w:t>st</w:t>
      </w:r>
      <w:r>
        <w:t>.  Payments must be received in the Tax Collector’s office on or before November 1</w:t>
      </w:r>
      <w:r w:rsidRPr="00862F8D">
        <w:rPr>
          <w:vertAlign w:val="superscript"/>
        </w:rPr>
        <w:t>st</w:t>
      </w:r>
      <w:r>
        <w:t xml:space="preserve"> or contain an Official US Postmark of November 1</w:t>
      </w:r>
      <w:r w:rsidRPr="00862F8D">
        <w:rPr>
          <w:vertAlign w:val="superscript"/>
        </w:rPr>
        <w:t>st</w:t>
      </w:r>
      <w:r>
        <w:t xml:space="preserve"> or prior.  Any payments not received on or before November 1</w:t>
      </w:r>
      <w:r w:rsidRPr="00862F8D">
        <w:rPr>
          <w:vertAlign w:val="superscript"/>
        </w:rPr>
        <w:t>st</w:t>
      </w:r>
      <w:r>
        <w:t xml:space="preserve"> that do not contain an Official US Postmark of November 1</w:t>
      </w:r>
      <w:r w:rsidRPr="00862F8D">
        <w:rPr>
          <w:vertAlign w:val="superscript"/>
        </w:rPr>
        <w:t>st</w:t>
      </w:r>
      <w:r>
        <w:t xml:space="preserve"> or prior will be assessed interest at a rate of 1 ½ % per month from the due date of October 1</w:t>
      </w:r>
      <w:r w:rsidRPr="00862F8D">
        <w:rPr>
          <w:vertAlign w:val="superscript"/>
        </w:rPr>
        <w:t>st</w:t>
      </w:r>
      <w:r>
        <w:t>.</w:t>
      </w:r>
    </w:p>
    <w:p w14:paraId="57FB90FD" w14:textId="6983D3BB" w:rsidR="00DB4B52" w:rsidRDefault="00E94203">
      <w:r>
        <w:t>NOTE:  The Water Pollution Control Authority meets in September to review the bill received from The City of Waterbury and schedule a public hearing for the establishment of Sewer User Charges for the current billing year.</w:t>
      </w:r>
      <w:r w:rsidR="00AC6F82">
        <w:t xml:space="preserve"> Questions regarding sewer usage should be directed to the Water Pollution Control Authority at </w:t>
      </w:r>
      <w:hyperlink r:id="rId5" w:history="1">
        <w:r w:rsidR="00AC6F82" w:rsidRPr="00660DEE">
          <w:rPr>
            <w:rStyle w:val="Hyperlink"/>
          </w:rPr>
          <w:t>prospectwpca@sbcglobal.net</w:t>
        </w:r>
      </w:hyperlink>
      <w:r w:rsidR="00AC6F82">
        <w:t>.</w:t>
      </w:r>
    </w:p>
    <w:sectPr w:rsidR="00DB4B52" w:rsidSect="00FC037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4E0"/>
    <w:multiLevelType w:val="hybridMultilevel"/>
    <w:tmpl w:val="BEFE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2"/>
    <w:rsid w:val="002C565F"/>
    <w:rsid w:val="002D6D57"/>
    <w:rsid w:val="00323CAD"/>
    <w:rsid w:val="00862F8D"/>
    <w:rsid w:val="00AC6F82"/>
    <w:rsid w:val="00C83FC0"/>
    <w:rsid w:val="00DB4B52"/>
    <w:rsid w:val="00E15C97"/>
    <w:rsid w:val="00E427BE"/>
    <w:rsid w:val="00E94203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2ECC"/>
  <w15:chartTrackingRefBased/>
  <w15:docId w15:val="{B7ECE2A6-984E-49BD-AD3E-8461A9F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F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pectwpca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Burr</dc:creator>
  <cp:keywords/>
  <dc:description/>
  <cp:lastModifiedBy>Anne Marie Burr</cp:lastModifiedBy>
  <cp:revision>2</cp:revision>
  <dcterms:created xsi:type="dcterms:W3CDTF">2021-08-25T18:37:00Z</dcterms:created>
  <dcterms:modified xsi:type="dcterms:W3CDTF">2021-08-25T18:37:00Z</dcterms:modified>
</cp:coreProperties>
</file>